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B8" w:rsidRDefault="00B051B8" w:rsidP="00B051B8">
      <w:pPr>
        <w:spacing w:line="240" w:lineRule="auto"/>
        <w:contextualSpacing/>
        <w:jc w:val="center"/>
        <w:rPr>
          <w:rFonts w:ascii="Verdana" w:hAnsi="Verdana" w:cstheme="minorHAnsi"/>
          <w:b/>
        </w:rPr>
      </w:pPr>
      <w:bookmarkStart w:id="0" w:name="_GoBack"/>
      <w:bookmarkEnd w:id="0"/>
    </w:p>
    <w:p w:rsidR="00D87385" w:rsidRPr="00B051B8" w:rsidRDefault="008A4901" w:rsidP="00B051B8">
      <w:pPr>
        <w:spacing w:line="240" w:lineRule="auto"/>
        <w:contextualSpacing/>
        <w:jc w:val="center"/>
        <w:rPr>
          <w:rFonts w:ascii="Verdana" w:hAnsi="Verdana" w:cstheme="minorHAnsi"/>
          <w:b/>
          <w:bCs/>
        </w:rPr>
      </w:pPr>
      <w:r w:rsidRPr="00B051B8">
        <w:rPr>
          <w:rFonts w:ascii="Verdana" w:hAnsi="Verdana" w:cstheme="minorHAnsi"/>
          <w:b/>
        </w:rPr>
        <w:t>Lancement de la</w:t>
      </w:r>
      <w:r w:rsidRPr="00B051B8">
        <w:rPr>
          <w:rFonts w:ascii="Verdana" w:hAnsi="Verdana" w:cstheme="minorHAnsi"/>
        </w:rPr>
        <w:t xml:space="preserve"> </w:t>
      </w:r>
      <w:r w:rsidRPr="00B051B8">
        <w:rPr>
          <w:rFonts w:ascii="Verdana" w:hAnsi="Verdana" w:cstheme="minorHAnsi"/>
          <w:b/>
          <w:bCs/>
        </w:rPr>
        <w:t xml:space="preserve">Chaire Maryse et William </w:t>
      </w:r>
      <w:proofErr w:type="spellStart"/>
      <w:r w:rsidRPr="00B051B8">
        <w:rPr>
          <w:rFonts w:ascii="Verdana" w:hAnsi="Verdana" w:cstheme="minorHAnsi"/>
          <w:b/>
          <w:bCs/>
        </w:rPr>
        <w:t>Brock</w:t>
      </w:r>
      <w:proofErr w:type="spellEnd"/>
      <w:r w:rsidRPr="00B051B8">
        <w:rPr>
          <w:rFonts w:ascii="Verdana" w:hAnsi="Verdana" w:cstheme="minorHAnsi"/>
          <w:b/>
          <w:bCs/>
        </w:rPr>
        <w:t xml:space="preserve"> pour la recherche appliquée en greffe de cellules souches de l’Université de Montréal</w:t>
      </w:r>
    </w:p>
    <w:p w:rsidR="008A4901" w:rsidRPr="00B051B8" w:rsidRDefault="008A4901" w:rsidP="00B051B8">
      <w:pPr>
        <w:spacing w:line="240" w:lineRule="auto"/>
        <w:contextualSpacing/>
        <w:rPr>
          <w:rFonts w:ascii="Verdana" w:hAnsi="Verdana" w:cstheme="minorHAnsi"/>
          <w:b/>
          <w:bCs/>
        </w:rPr>
      </w:pPr>
    </w:p>
    <w:p w:rsidR="00B051B8" w:rsidRDefault="00B051B8" w:rsidP="00B051B8">
      <w:pPr>
        <w:spacing w:line="240" w:lineRule="auto"/>
        <w:contextualSpacing/>
        <w:jc w:val="both"/>
        <w:rPr>
          <w:rFonts w:ascii="Verdana" w:hAnsi="Verdana" w:cstheme="minorHAnsi"/>
        </w:rPr>
      </w:pPr>
    </w:p>
    <w:p w:rsidR="008A4901" w:rsidRPr="00B051B8" w:rsidRDefault="008A4901" w:rsidP="00B051B8">
      <w:pPr>
        <w:spacing w:line="240" w:lineRule="auto"/>
        <w:contextualSpacing/>
        <w:jc w:val="both"/>
        <w:rPr>
          <w:rFonts w:ascii="Verdana" w:hAnsi="Verdana" w:cstheme="minorHAnsi"/>
        </w:rPr>
      </w:pPr>
      <w:r w:rsidRPr="00B051B8">
        <w:rPr>
          <w:rFonts w:ascii="Verdana" w:hAnsi="Verdana" w:cstheme="minorHAnsi"/>
        </w:rPr>
        <w:t xml:space="preserve">Montréal, le 8 juin 2016 – Une chaire de recherche appliquée en greffe de cellules souches voit le jour à l’Université de Montréal grâce à des dons totalisant </w:t>
      </w:r>
      <w:r w:rsidR="00861200" w:rsidRPr="00193C99">
        <w:rPr>
          <w:rFonts w:ascii="Verdana" w:hAnsi="Verdana" w:cstheme="minorHAnsi"/>
        </w:rPr>
        <w:t>2,3</w:t>
      </w:r>
      <w:r w:rsidR="00B235EA" w:rsidRPr="00193C99">
        <w:rPr>
          <w:rFonts w:ascii="Verdana" w:hAnsi="Verdana" w:cstheme="minorHAnsi"/>
        </w:rPr>
        <w:t> </w:t>
      </w:r>
      <w:r w:rsidR="00B235EA">
        <w:rPr>
          <w:rFonts w:ascii="Verdana" w:hAnsi="Verdana" w:cstheme="minorHAnsi"/>
        </w:rPr>
        <w:t>M$</w:t>
      </w:r>
      <w:r w:rsidRPr="00B051B8">
        <w:rPr>
          <w:rFonts w:ascii="Verdana" w:hAnsi="Verdana" w:cstheme="minorHAnsi"/>
        </w:rPr>
        <w:t xml:space="preserve">. La chaire porte le nom de Maryse et William </w:t>
      </w:r>
      <w:proofErr w:type="spellStart"/>
      <w:r w:rsidRPr="00B051B8">
        <w:rPr>
          <w:rFonts w:ascii="Verdana" w:hAnsi="Verdana" w:cstheme="minorHAnsi"/>
        </w:rPr>
        <w:t>Brock</w:t>
      </w:r>
      <w:proofErr w:type="spellEnd"/>
      <w:r w:rsidRPr="00B051B8">
        <w:rPr>
          <w:rFonts w:ascii="Verdana" w:hAnsi="Verdana" w:cstheme="minorHAnsi"/>
        </w:rPr>
        <w:t xml:space="preserve"> en reconnaissance des dons et des</w:t>
      </w:r>
      <w:r w:rsidR="00405498" w:rsidRPr="00B051B8">
        <w:rPr>
          <w:rFonts w:ascii="Verdana" w:hAnsi="Verdana" w:cstheme="minorHAnsi"/>
        </w:rPr>
        <w:t xml:space="preserve"> exceptionnels</w:t>
      </w:r>
      <w:r w:rsidRPr="00B051B8">
        <w:rPr>
          <w:rFonts w:ascii="Verdana" w:hAnsi="Verdana" w:cstheme="minorHAnsi"/>
        </w:rPr>
        <w:t xml:space="preserve"> efforts philanthropiques </w:t>
      </w:r>
      <w:r w:rsidR="00C869A4" w:rsidRPr="00B051B8">
        <w:rPr>
          <w:rFonts w:ascii="Verdana" w:hAnsi="Verdana" w:cstheme="minorHAnsi"/>
        </w:rPr>
        <w:t xml:space="preserve">faits </w:t>
      </w:r>
      <w:r w:rsidRPr="00B051B8">
        <w:rPr>
          <w:rFonts w:ascii="Verdana" w:hAnsi="Verdana" w:cstheme="minorHAnsi"/>
        </w:rPr>
        <w:t>par le couple depuis plusieu</w:t>
      </w:r>
      <w:r w:rsidR="00405498" w:rsidRPr="00B051B8">
        <w:rPr>
          <w:rFonts w:ascii="Verdana" w:hAnsi="Verdana" w:cstheme="minorHAnsi"/>
        </w:rPr>
        <w:t>rs ann</w:t>
      </w:r>
      <w:r w:rsidR="00E953CA" w:rsidRPr="00B051B8">
        <w:rPr>
          <w:rFonts w:ascii="Verdana" w:hAnsi="Verdana" w:cstheme="minorHAnsi"/>
        </w:rPr>
        <w:t xml:space="preserve">ées. La chaire est dirigée par </w:t>
      </w:r>
      <w:r w:rsidR="00405498" w:rsidRPr="00B051B8">
        <w:rPr>
          <w:rFonts w:ascii="Verdana" w:hAnsi="Verdana" w:cstheme="minorHAnsi"/>
        </w:rPr>
        <w:t>le Dr Jean Roy, professeur</w:t>
      </w:r>
      <w:r w:rsidR="00861200">
        <w:rPr>
          <w:rFonts w:ascii="Verdana" w:hAnsi="Verdana" w:cstheme="minorHAnsi"/>
        </w:rPr>
        <w:t xml:space="preserve"> titulaire</w:t>
      </w:r>
      <w:r w:rsidR="00405498" w:rsidRPr="00B051B8">
        <w:rPr>
          <w:rFonts w:ascii="Verdana" w:hAnsi="Verdana" w:cstheme="minorHAnsi"/>
        </w:rPr>
        <w:t xml:space="preserve"> à la Faculté de médecine de l’Université de Montréal et chercheur à l’Hôpital Maisonneuve-Rosemont</w:t>
      </w:r>
      <w:r w:rsidR="004630FF" w:rsidRPr="00B051B8">
        <w:rPr>
          <w:rFonts w:ascii="Verdana" w:hAnsi="Verdana" w:cstheme="minorHAnsi"/>
        </w:rPr>
        <w:t xml:space="preserve">, affilié à </w:t>
      </w:r>
      <w:r w:rsidR="00E953CA" w:rsidRPr="00B051B8">
        <w:rPr>
          <w:rFonts w:ascii="Verdana" w:hAnsi="Verdana" w:cstheme="minorHAnsi"/>
        </w:rPr>
        <w:t>l’</w:t>
      </w:r>
      <w:proofErr w:type="spellStart"/>
      <w:r w:rsidR="00E953CA" w:rsidRPr="00B051B8">
        <w:rPr>
          <w:rFonts w:ascii="Verdana" w:hAnsi="Verdana" w:cstheme="minorHAnsi"/>
        </w:rPr>
        <w:t>UdeM</w:t>
      </w:r>
      <w:proofErr w:type="spellEnd"/>
      <w:r w:rsidR="00405498" w:rsidRPr="00B051B8">
        <w:rPr>
          <w:rFonts w:ascii="Verdana" w:hAnsi="Verdana" w:cstheme="minorHAnsi"/>
        </w:rPr>
        <w:t>.</w:t>
      </w:r>
    </w:p>
    <w:p w:rsidR="00B051B8" w:rsidRPr="00B051B8" w:rsidRDefault="00B051B8" w:rsidP="00B051B8">
      <w:pPr>
        <w:spacing w:line="240" w:lineRule="auto"/>
        <w:contextualSpacing/>
        <w:jc w:val="both"/>
        <w:rPr>
          <w:rFonts w:ascii="Verdana" w:hAnsi="Verdana" w:cstheme="minorHAnsi"/>
        </w:rPr>
      </w:pPr>
    </w:p>
    <w:p w:rsidR="00405498" w:rsidRPr="00B051B8" w:rsidRDefault="00405498" w:rsidP="00B051B8">
      <w:pPr>
        <w:spacing w:line="240" w:lineRule="auto"/>
        <w:contextualSpacing/>
        <w:jc w:val="both"/>
        <w:rPr>
          <w:rFonts w:ascii="Verdana" w:hAnsi="Verdana" w:cstheme="minorHAnsi"/>
        </w:rPr>
      </w:pPr>
      <w:r w:rsidRPr="00B051B8">
        <w:rPr>
          <w:rFonts w:ascii="Verdana" w:hAnsi="Verdana" w:cstheme="minorHAnsi"/>
        </w:rPr>
        <w:t xml:space="preserve">«Lorsque j’ai reçu mon diagnostic de leucémie, en 2004, j’ai cherché le meilleur endroit </w:t>
      </w:r>
      <w:r w:rsidR="00E953CA" w:rsidRPr="00B051B8">
        <w:rPr>
          <w:rFonts w:ascii="Verdana" w:hAnsi="Verdana" w:cstheme="minorHAnsi"/>
        </w:rPr>
        <w:t xml:space="preserve">dans le </w:t>
      </w:r>
      <w:r w:rsidRPr="00B051B8">
        <w:rPr>
          <w:rFonts w:ascii="Verdana" w:hAnsi="Verdana" w:cstheme="minorHAnsi"/>
        </w:rPr>
        <w:t>monde où je pourrais être traité… et je l’ai trouvé ici, à Montréal, à l’Hôpital Maisonneuve-Ro</w:t>
      </w:r>
      <w:r w:rsidR="004630FF" w:rsidRPr="00B051B8">
        <w:rPr>
          <w:rFonts w:ascii="Verdana" w:hAnsi="Verdana" w:cstheme="minorHAnsi"/>
        </w:rPr>
        <w:t xml:space="preserve">semont, explique William </w:t>
      </w:r>
      <w:proofErr w:type="spellStart"/>
      <w:r w:rsidR="004630FF" w:rsidRPr="00B051B8">
        <w:rPr>
          <w:rFonts w:ascii="Verdana" w:hAnsi="Verdana" w:cstheme="minorHAnsi"/>
        </w:rPr>
        <w:t>Brock</w:t>
      </w:r>
      <w:proofErr w:type="spellEnd"/>
      <w:r w:rsidR="004630FF" w:rsidRPr="00B051B8">
        <w:rPr>
          <w:rFonts w:ascii="Verdana" w:hAnsi="Verdana" w:cstheme="minorHAnsi"/>
        </w:rPr>
        <w:t>. Et</w:t>
      </w:r>
      <w:r w:rsidR="00E953CA" w:rsidRPr="00B051B8">
        <w:rPr>
          <w:rFonts w:ascii="Verdana" w:hAnsi="Verdana" w:cstheme="minorHAnsi"/>
        </w:rPr>
        <w:t>,</w:t>
      </w:r>
      <w:r w:rsidR="004630FF" w:rsidRPr="00B051B8">
        <w:rPr>
          <w:rFonts w:ascii="Verdana" w:hAnsi="Verdana" w:cstheme="minorHAnsi"/>
        </w:rPr>
        <w:t xml:space="preserve"> si les connaissances progressent de façon fulgurante dans le domaine des greffes de cellules souches, c’est notamment grâce au travail des équipes de chercheurs de l’Université de Montréal. Une fois remis sur pied, j’ai souhaité apporter ma propre contribution en soutenant leurs </w:t>
      </w:r>
      <w:r w:rsidR="00E953CA" w:rsidRPr="00B051B8">
        <w:rPr>
          <w:rFonts w:ascii="Verdana" w:hAnsi="Verdana" w:cstheme="minorHAnsi"/>
        </w:rPr>
        <w:t>recherches</w:t>
      </w:r>
      <w:r w:rsidR="004630FF" w:rsidRPr="00B051B8">
        <w:rPr>
          <w:rFonts w:ascii="Verdana" w:hAnsi="Verdana" w:cstheme="minorHAnsi"/>
        </w:rPr>
        <w:t>.»</w:t>
      </w:r>
    </w:p>
    <w:p w:rsidR="00B051B8" w:rsidRPr="00B051B8" w:rsidRDefault="00B051B8" w:rsidP="00B051B8">
      <w:pPr>
        <w:spacing w:line="240" w:lineRule="auto"/>
        <w:contextualSpacing/>
        <w:jc w:val="both"/>
        <w:rPr>
          <w:rFonts w:ascii="Verdana" w:hAnsi="Verdana" w:cstheme="minorHAnsi"/>
        </w:rPr>
      </w:pPr>
    </w:p>
    <w:p w:rsidR="004630FF" w:rsidRPr="00B051B8" w:rsidRDefault="004630FF" w:rsidP="00B051B8">
      <w:pPr>
        <w:spacing w:line="240" w:lineRule="auto"/>
        <w:contextualSpacing/>
        <w:jc w:val="both"/>
        <w:rPr>
          <w:rFonts w:ascii="Verdana" w:hAnsi="Verdana" w:cstheme="minorHAnsi"/>
        </w:rPr>
      </w:pPr>
      <w:r w:rsidRPr="00B051B8">
        <w:rPr>
          <w:rFonts w:ascii="Verdana" w:hAnsi="Verdana" w:cstheme="minorHAnsi"/>
        </w:rPr>
        <w:t xml:space="preserve">En plus des dons généreux </w:t>
      </w:r>
      <w:r w:rsidR="00E953CA" w:rsidRPr="00B051B8">
        <w:rPr>
          <w:rFonts w:ascii="Verdana" w:hAnsi="Verdana" w:cstheme="minorHAnsi"/>
        </w:rPr>
        <w:t xml:space="preserve">versés </w:t>
      </w:r>
      <w:r w:rsidRPr="00B051B8">
        <w:rPr>
          <w:rFonts w:ascii="Verdana" w:hAnsi="Verdana" w:cstheme="minorHAnsi"/>
        </w:rPr>
        <w:t xml:space="preserve">par le couple Maryse et William </w:t>
      </w:r>
      <w:proofErr w:type="spellStart"/>
      <w:r w:rsidRPr="00B051B8">
        <w:rPr>
          <w:rFonts w:ascii="Verdana" w:hAnsi="Verdana" w:cstheme="minorHAnsi"/>
        </w:rPr>
        <w:t>Brock</w:t>
      </w:r>
      <w:proofErr w:type="spellEnd"/>
      <w:r w:rsidR="00861200">
        <w:rPr>
          <w:rFonts w:ascii="Verdana" w:hAnsi="Verdana" w:cstheme="minorHAnsi"/>
        </w:rPr>
        <w:t xml:space="preserve"> </w:t>
      </w:r>
      <w:r w:rsidR="00861200" w:rsidRPr="00193C99">
        <w:rPr>
          <w:rFonts w:ascii="Verdana" w:hAnsi="Verdana" w:cstheme="minorHAnsi"/>
        </w:rPr>
        <w:t>et d’autres amis donateurs</w:t>
      </w:r>
      <w:r w:rsidRPr="00B051B8">
        <w:rPr>
          <w:rFonts w:ascii="Verdana" w:hAnsi="Verdana" w:cstheme="minorHAnsi"/>
        </w:rPr>
        <w:t xml:space="preserve">, plusieurs activités philanthropiques ont été </w:t>
      </w:r>
      <w:r w:rsidR="00E953CA" w:rsidRPr="00B051B8">
        <w:rPr>
          <w:rFonts w:ascii="Verdana" w:hAnsi="Verdana" w:cstheme="minorHAnsi"/>
        </w:rPr>
        <w:t xml:space="preserve">organisées </w:t>
      </w:r>
      <w:r w:rsidRPr="00B051B8">
        <w:rPr>
          <w:rFonts w:ascii="Verdana" w:hAnsi="Verdana" w:cstheme="minorHAnsi"/>
        </w:rPr>
        <w:t>pour amasser les fonds qui assurent</w:t>
      </w:r>
      <w:r w:rsidR="001A739A" w:rsidRPr="00B051B8">
        <w:rPr>
          <w:rFonts w:ascii="Verdana" w:hAnsi="Verdana" w:cstheme="minorHAnsi"/>
        </w:rPr>
        <w:t xml:space="preserve"> désormais</w:t>
      </w:r>
      <w:r w:rsidRPr="00B051B8">
        <w:rPr>
          <w:rFonts w:ascii="Verdana" w:hAnsi="Verdana" w:cstheme="minorHAnsi"/>
        </w:rPr>
        <w:t xml:space="preserve"> une pérennité à la </w:t>
      </w:r>
      <w:r w:rsidR="0082420A" w:rsidRPr="00B051B8">
        <w:rPr>
          <w:rFonts w:ascii="Verdana" w:hAnsi="Verdana" w:cstheme="minorHAnsi"/>
        </w:rPr>
        <w:t>chaire</w:t>
      </w:r>
      <w:r w:rsidR="001A739A" w:rsidRPr="00B051B8">
        <w:rPr>
          <w:rFonts w:ascii="Verdana" w:hAnsi="Verdana" w:cstheme="minorHAnsi"/>
        </w:rPr>
        <w:t xml:space="preserve">, notamment </w:t>
      </w:r>
      <w:r w:rsidR="00861200" w:rsidRPr="00193C99">
        <w:rPr>
          <w:rFonts w:ascii="Verdana" w:hAnsi="Verdana" w:cstheme="minorHAnsi"/>
        </w:rPr>
        <w:t>deux tours</w:t>
      </w:r>
      <w:r w:rsidRPr="00193C99">
        <w:rPr>
          <w:rFonts w:ascii="Verdana" w:hAnsi="Verdana" w:cstheme="minorHAnsi"/>
        </w:rPr>
        <w:t xml:space="preserve"> cycliste</w:t>
      </w:r>
      <w:r w:rsidR="00861200" w:rsidRPr="00193C99">
        <w:rPr>
          <w:rFonts w:ascii="Verdana" w:hAnsi="Verdana" w:cstheme="minorHAnsi"/>
        </w:rPr>
        <w:t>s</w:t>
      </w:r>
      <w:r w:rsidRPr="00193C99">
        <w:rPr>
          <w:rFonts w:ascii="Verdana" w:hAnsi="Verdana" w:cstheme="minorHAnsi"/>
        </w:rPr>
        <w:t xml:space="preserve"> en Europe</w:t>
      </w:r>
      <w:r w:rsidR="001A739A" w:rsidRPr="00B051B8">
        <w:rPr>
          <w:rFonts w:ascii="Verdana" w:hAnsi="Verdana" w:cstheme="minorHAnsi"/>
        </w:rPr>
        <w:t xml:space="preserve"> et la publication d’</w:t>
      </w:r>
      <w:r w:rsidRPr="00B051B8">
        <w:rPr>
          <w:rFonts w:ascii="Verdana" w:hAnsi="Verdana" w:cstheme="minorHAnsi"/>
        </w:rPr>
        <w:t>un livre de témoignages de sur</w:t>
      </w:r>
      <w:r w:rsidR="001A739A" w:rsidRPr="00B051B8">
        <w:rPr>
          <w:rFonts w:ascii="Verdana" w:hAnsi="Verdana" w:cstheme="minorHAnsi"/>
        </w:rPr>
        <w:t>vivants du cancer.</w:t>
      </w:r>
      <w:r w:rsidR="00861200">
        <w:rPr>
          <w:rFonts w:ascii="Verdana" w:hAnsi="Verdana" w:cstheme="minorHAnsi"/>
        </w:rPr>
        <w:t xml:space="preserve"> Un second livre est aussi en préparation.</w:t>
      </w:r>
    </w:p>
    <w:p w:rsidR="00B051B8" w:rsidRPr="00B051B8" w:rsidRDefault="00B051B8" w:rsidP="00B051B8">
      <w:pPr>
        <w:spacing w:line="240" w:lineRule="auto"/>
        <w:contextualSpacing/>
        <w:jc w:val="both"/>
        <w:rPr>
          <w:rFonts w:ascii="Verdana" w:hAnsi="Verdana" w:cstheme="minorHAnsi"/>
        </w:rPr>
      </w:pPr>
    </w:p>
    <w:p w:rsidR="00D80D2B" w:rsidRPr="00B051B8" w:rsidRDefault="00D80D2B" w:rsidP="00B051B8">
      <w:pPr>
        <w:spacing w:line="240" w:lineRule="auto"/>
        <w:contextualSpacing/>
        <w:jc w:val="both"/>
        <w:rPr>
          <w:rFonts w:ascii="Verdana" w:hAnsi="Verdana" w:cstheme="minorHAnsi"/>
        </w:rPr>
      </w:pPr>
      <w:r w:rsidRPr="00B051B8">
        <w:rPr>
          <w:rFonts w:ascii="Verdana" w:hAnsi="Verdana" w:cstheme="minorHAnsi"/>
        </w:rPr>
        <w:t xml:space="preserve">«La leucémie est toujours un tueur redoutable, </w:t>
      </w:r>
      <w:r w:rsidR="00402331" w:rsidRPr="00B051B8">
        <w:rPr>
          <w:rFonts w:ascii="Verdana" w:hAnsi="Verdana" w:cstheme="minorHAnsi"/>
        </w:rPr>
        <w:t>rappelle</w:t>
      </w:r>
      <w:r w:rsidRPr="00B051B8">
        <w:rPr>
          <w:rFonts w:ascii="Verdana" w:hAnsi="Verdana" w:cstheme="minorHAnsi"/>
        </w:rPr>
        <w:t xml:space="preserve"> le recteur de l’Université de Montréal, Guy Breton. Des progrès remarquables ont été </w:t>
      </w:r>
      <w:r w:rsidR="00C869A4" w:rsidRPr="00B051B8">
        <w:rPr>
          <w:rFonts w:ascii="Verdana" w:hAnsi="Verdana" w:cstheme="minorHAnsi"/>
        </w:rPr>
        <w:t xml:space="preserve">accomplis </w:t>
      </w:r>
      <w:r w:rsidRPr="00B051B8">
        <w:rPr>
          <w:rFonts w:ascii="Verdana" w:hAnsi="Verdana" w:cstheme="minorHAnsi"/>
        </w:rPr>
        <w:t>et portent le taux de survie à 90 %</w:t>
      </w:r>
      <w:r w:rsidR="00E953CA" w:rsidRPr="00B051B8">
        <w:rPr>
          <w:rFonts w:ascii="Verdana" w:hAnsi="Verdana" w:cstheme="minorHAnsi"/>
        </w:rPr>
        <w:t>...</w:t>
      </w:r>
      <w:r w:rsidRPr="00B051B8">
        <w:rPr>
          <w:rFonts w:ascii="Verdana" w:hAnsi="Verdana" w:cstheme="minorHAnsi"/>
        </w:rPr>
        <w:t xml:space="preserve"> chez les enfants. Toutefois, chez les adultes, le </w:t>
      </w:r>
      <w:r w:rsidR="00E953CA" w:rsidRPr="00B051B8">
        <w:rPr>
          <w:rFonts w:ascii="Verdana" w:hAnsi="Verdana" w:cstheme="minorHAnsi"/>
        </w:rPr>
        <w:t xml:space="preserve">tableau </w:t>
      </w:r>
      <w:r w:rsidRPr="00B051B8">
        <w:rPr>
          <w:rFonts w:ascii="Verdana" w:hAnsi="Verdana" w:cstheme="minorHAnsi"/>
        </w:rPr>
        <w:t>est tout autre</w:t>
      </w:r>
      <w:r w:rsidR="00E953CA" w:rsidRPr="00B051B8">
        <w:rPr>
          <w:rFonts w:ascii="Verdana" w:hAnsi="Verdana" w:cstheme="minorHAnsi"/>
        </w:rPr>
        <w:t xml:space="preserve"> </w:t>
      </w:r>
      <w:r w:rsidRPr="00B051B8">
        <w:rPr>
          <w:rFonts w:ascii="Verdana" w:hAnsi="Verdana" w:cstheme="minorHAnsi"/>
        </w:rPr>
        <w:t xml:space="preserve">et la leucémie est encore mortelle une fois sur deux. C’est pourquoi la nouvelle chaire de recherche Maryse et William </w:t>
      </w:r>
      <w:proofErr w:type="spellStart"/>
      <w:r w:rsidRPr="00B051B8">
        <w:rPr>
          <w:rFonts w:ascii="Verdana" w:hAnsi="Verdana" w:cstheme="minorHAnsi"/>
        </w:rPr>
        <w:t>Brock</w:t>
      </w:r>
      <w:proofErr w:type="spellEnd"/>
      <w:r w:rsidRPr="00B051B8">
        <w:rPr>
          <w:rFonts w:ascii="Verdana" w:hAnsi="Verdana" w:cstheme="minorHAnsi"/>
        </w:rPr>
        <w:t xml:space="preserve"> est si importante.»</w:t>
      </w:r>
    </w:p>
    <w:p w:rsidR="00B051B8" w:rsidRPr="00B051B8" w:rsidRDefault="00B051B8" w:rsidP="00B051B8">
      <w:pPr>
        <w:spacing w:line="240" w:lineRule="auto"/>
        <w:contextualSpacing/>
        <w:jc w:val="both"/>
        <w:rPr>
          <w:rFonts w:ascii="Verdana" w:hAnsi="Verdana" w:cstheme="minorHAnsi"/>
        </w:rPr>
      </w:pPr>
    </w:p>
    <w:p w:rsidR="007A5943" w:rsidRPr="00B051B8" w:rsidRDefault="00402331" w:rsidP="00B051B8">
      <w:pPr>
        <w:spacing w:line="240" w:lineRule="auto"/>
        <w:contextualSpacing/>
        <w:jc w:val="both"/>
        <w:rPr>
          <w:rFonts w:ascii="Verdana" w:hAnsi="Verdana" w:cstheme="minorHAnsi"/>
        </w:rPr>
      </w:pPr>
      <w:r w:rsidRPr="00B051B8">
        <w:rPr>
          <w:rFonts w:ascii="Verdana" w:hAnsi="Verdana" w:cstheme="minorHAnsi"/>
        </w:rPr>
        <w:t xml:space="preserve">Enfin, le Dr Roy souligne l’engagement de William </w:t>
      </w:r>
      <w:proofErr w:type="spellStart"/>
      <w:r w:rsidRPr="00B051B8">
        <w:rPr>
          <w:rFonts w:ascii="Verdana" w:hAnsi="Verdana" w:cstheme="minorHAnsi"/>
        </w:rPr>
        <w:t>Brock</w:t>
      </w:r>
      <w:proofErr w:type="spellEnd"/>
      <w:r w:rsidR="00E953CA" w:rsidRPr="00B051B8">
        <w:rPr>
          <w:rFonts w:ascii="Verdana" w:hAnsi="Verdana" w:cstheme="minorHAnsi"/>
        </w:rPr>
        <w:t>.</w:t>
      </w:r>
      <w:r w:rsidRPr="00B051B8">
        <w:rPr>
          <w:rFonts w:ascii="Verdana" w:hAnsi="Verdana" w:cstheme="minorHAnsi"/>
        </w:rPr>
        <w:t xml:space="preserve"> «Il a été un patient déterminé et il est aujourd’hui un véritable partenaire de notre équipe. L</w:t>
      </w:r>
      <w:r w:rsidR="00C869A4" w:rsidRPr="00B051B8">
        <w:rPr>
          <w:rFonts w:ascii="Verdana" w:hAnsi="Verdana" w:cstheme="minorHAnsi"/>
        </w:rPr>
        <w:t>es chercheurs de l</w:t>
      </w:r>
      <w:r w:rsidRPr="00B051B8">
        <w:rPr>
          <w:rFonts w:ascii="Verdana" w:hAnsi="Verdana" w:cstheme="minorHAnsi"/>
        </w:rPr>
        <w:t xml:space="preserve">a </w:t>
      </w:r>
      <w:r w:rsidR="00E953CA" w:rsidRPr="00B051B8">
        <w:rPr>
          <w:rFonts w:ascii="Verdana" w:hAnsi="Verdana" w:cstheme="minorHAnsi"/>
        </w:rPr>
        <w:t xml:space="preserve">chaire </w:t>
      </w:r>
      <w:r w:rsidRPr="00B051B8">
        <w:rPr>
          <w:rFonts w:ascii="Verdana" w:hAnsi="Verdana" w:cstheme="minorHAnsi"/>
        </w:rPr>
        <w:t>qui porte son nom puise</w:t>
      </w:r>
      <w:r w:rsidR="00C869A4" w:rsidRPr="00B051B8">
        <w:rPr>
          <w:rFonts w:ascii="Verdana" w:hAnsi="Verdana" w:cstheme="minorHAnsi"/>
        </w:rPr>
        <w:t>ront</w:t>
      </w:r>
      <w:r w:rsidRPr="00B051B8">
        <w:rPr>
          <w:rFonts w:ascii="Verdana" w:hAnsi="Verdana" w:cstheme="minorHAnsi"/>
        </w:rPr>
        <w:t xml:space="preserve"> </w:t>
      </w:r>
      <w:r w:rsidR="00C869A4" w:rsidRPr="00B051B8">
        <w:rPr>
          <w:rFonts w:ascii="Verdana" w:hAnsi="Verdana" w:cstheme="minorHAnsi"/>
        </w:rPr>
        <w:t xml:space="preserve">leur </w:t>
      </w:r>
      <w:r w:rsidRPr="00B051B8">
        <w:rPr>
          <w:rFonts w:ascii="Verdana" w:hAnsi="Verdana" w:cstheme="minorHAnsi"/>
        </w:rPr>
        <w:t xml:space="preserve">inspiration dans le courage et la ténacité de William </w:t>
      </w:r>
      <w:proofErr w:type="spellStart"/>
      <w:r w:rsidRPr="00B051B8">
        <w:rPr>
          <w:rFonts w:ascii="Verdana" w:hAnsi="Verdana" w:cstheme="minorHAnsi"/>
        </w:rPr>
        <w:t>Brock</w:t>
      </w:r>
      <w:proofErr w:type="spellEnd"/>
      <w:r w:rsidRPr="00B051B8">
        <w:rPr>
          <w:rFonts w:ascii="Verdana" w:hAnsi="Verdana" w:cstheme="minorHAnsi"/>
        </w:rPr>
        <w:t xml:space="preserve"> et de sa conjointe, Maryse Bertrand. Je les remercie du fond du cœur</w:t>
      </w:r>
      <w:r w:rsidR="00861200">
        <w:rPr>
          <w:rFonts w:ascii="Verdana" w:hAnsi="Verdana" w:cstheme="minorHAnsi"/>
        </w:rPr>
        <w:t xml:space="preserve">, </w:t>
      </w:r>
      <w:r w:rsidR="00861200" w:rsidRPr="00193C99">
        <w:rPr>
          <w:rFonts w:ascii="Verdana" w:hAnsi="Verdana" w:cstheme="minorHAnsi"/>
        </w:rPr>
        <w:t>au nom de tous nos patients greffés ou qui seront greffés</w:t>
      </w:r>
      <w:r w:rsidRPr="00193C99">
        <w:rPr>
          <w:rFonts w:ascii="Verdana" w:hAnsi="Verdana" w:cstheme="minorHAnsi"/>
        </w:rPr>
        <w:t>.</w:t>
      </w:r>
      <w:r w:rsidRPr="00B051B8">
        <w:rPr>
          <w:rFonts w:ascii="Verdana" w:hAnsi="Verdana" w:cstheme="minorHAnsi"/>
        </w:rPr>
        <w:t>»</w:t>
      </w:r>
    </w:p>
    <w:p w:rsidR="00402331" w:rsidRPr="00B051B8" w:rsidRDefault="00402331" w:rsidP="00B051B8">
      <w:pPr>
        <w:autoSpaceDE w:val="0"/>
        <w:autoSpaceDN w:val="0"/>
        <w:adjustRightInd w:val="0"/>
        <w:spacing w:after="0" w:line="240" w:lineRule="auto"/>
        <w:contextualSpacing/>
        <w:jc w:val="both"/>
        <w:rPr>
          <w:rFonts w:ascii="Verdana" w:hAnsi="Verdana" w:cstheme="minorHAnsi"/>
          <w:color w:val="000000"/>
        </w:rPr>
      </w:pPr>
    </w:p>
    <w:p w:rsidR="00402331" w:rsidRDefault="00402331" w:rsidP="00B051B8">
      <w:pPr>
        <w:spacing w:line="240" w:lineRule="auto"/>
        <w:contextualSpacing/>
        <w:jc w:val="both"/>
        <w:rPr>
          <w:rFonts w:ascii="Verdana" w:hAnsi="Verdana" w:cstheme="minorHAnsi"/>
        </w:rPr>
      </w:pPr>
      <w:r w:rsidRPr="00B051B8">
        <w:rPr>
          <w:rFonts w:ascii="Verdana" w:hAnsi="Verdana" w:cstheme="minorHAnsi"/>
        </w:rPr>
        <w:lastRenderedPageBreak/>
        <w:t xml:space="preserve">Pour en </w:t>
      </w:r>
      <w:r w:rsidR="00E953CA" w:rsidRPr="00B051B8">
        <w:rPr>
          <w:rFonts w:ascii="Verdana" w:hAnsi="Verdana" w:cstheme="minorHAnsi"/>
        </w:rPr>
        <w:t>apprendre davantage</w:t>
      </w:r>
      <w:r w:rsidRPr="00B051B8">
        <w:rPr>
          <w:rFonts w:ascii="Verdana" w:hAnsi="Verdana" w:cstheme="minorHAnsi"/>
        </w:rPr>
        <w:t xml:space="preserve"> sur la Chaire et pour faire un don, visitez</w:t>
      </w:r>
      <w:r w:rsidR="00E953CA" w:rsidRPr="00B051B8">
        <w:rPr>
          <w:rFonts w:ascii="Verdana" w:hAnsi="Verdana" w:cstheme="minorHAnsi"/>
        </w:rPr>
        <w:t xml:space="preserve"> le</w:t>
      </w:r>
      <w:r w:rsidRPr="00B051B8">
        <w:rPr>
          <w:rFonts w:ascii="Verdana" w:hAnsi="Verdana" w:cstheme="minorHAnsi"/>
        </w:rPr>
        <w:t xml:space="preserve"> </w:t>
      </w:r>
      <w:hyperlink r:id="rId7" w:history="1">
        <w:r w:rsidRPr="00B051B8">
          <w:rPr>
            <w:rStyle w:val="Hyperlink"/>
            <w:rFonts w:ascii="Verdana" w:hAnsi="Verdana" w:cstheme="minorHAnsi"/>
          </w:rPr>
          <w:t>www.chairecellulessouches.com</w:t>
        </w:r>
      </w:hyperlink>
      <w:r w:rsidR="00E953CA" w:rsidRPr="00B051B8">
        <w:rPr>
          <w:rFonts w:ascii="Verdana" w:hAnsi="Verdana" w:cstheme="minorHAnsi"/>
        </w:rPr>
        <w:t>.</w:t>
      </w:r>
      <w:r w:rsidRPr="00B051B8">
        <w:rPr>
          <w:rFonts w:ascii="Verdana" w:hAnsi="Verdana" w:cstheme="minorHAnsi"/>
        </w:rPr>
        <w:t xml:space="preserve"> </w:t>
      </w:r>
    </w:p>
    <w:p w:rsidR="00B051B8" w:rsidRPr="00B051B8" w:rsidRDefault="00B051B8" w:rsidP="00B051B8">
      <w:pPr>
        <w:spacing w:line="240" w:lineRule="auto"/>
        <w:contextualSpacing/>
        <w:jc w:val="both"/>
        <w:rPr>
          <w:rFonts w:ascii="Verdana" w:hAnsi="Verdana" w:cstheme="minorHAnsi"/>
        </w:rPr>
      </w:pPr>
    </w:p>
    <w:p w:rsidR="00402331" w:rsidRPr="00B051B8" w:rsidRDefault="00402331" w:rsidP="00B051B8">
      <w:pPr>
        <w:spacing w:line="240" w:lineRule="auto"/>
        <w:contextualSpacing/>
        <w:jc w:val="center"/>
        <w:rPr>
          <w:rFonts w:ascii="Verdana" w:hAnsi="Verdana" w:cstheme="minorHAnsi"/>
        </w:rPr>
      </w:pPr>
      <w:r w:rsidRPr="00B051B8">
        <w:rPr>
          <w:rFonts w:ascii="Verdana" w:hAnsi="Verdana" w:cstheme="minorHAnsi"/>
        </w:rPr>
        <w:t>-30-</w:t>
      </w:r>
    </w:p>
    <w:p w:rsidR="00B051B8" w:rsidRDefault="00B051B8" w:rsidP="00B051B8">
      <w:pPr>
        <w:spacing w:after="0" w:line="240" w:lineRule="auto"/>
        <w:contextualSpacing/>
        <w:jc w:val="both"/>
        <w:rPr>
          <w:rFonts w:ascii="Verdana" w:hAnsi="Verdana" w:cstheme="minorHAnsi"/>
          <w:b/>
        </w:rPr>
      </w:pPr>
    </w:p>
    <w:p w:rsidR="00B051B8" w:rsidRDefault="00B051B8" w:rsidP="00B051B8">
      <w:pPr>
        <w:spacing w:after="0" w:line="240" w:lineRule="auto"/>
        <w:contextualSpacing/>
        <w:jc w:val="both"/>
        <w:rPr>
          <w:rFonts w:ascii="Verdana" w:hAnsi="Verdana" w:cstheme="minorHAnsi"/>
          <w:b/>
        </w:rPr>
      </w:pPr>
    </w:p>
    <w:p w:rsidR="00B051B8" w:rsidRPr="004A5A7B" w:rsidRDefault="00B051B8" w:rsidP="00B051B8">
      <w:pPr>
        <w:spacing w:after="0" w:line="240" w:lineRule="auto"/>
        <w:contextualSpacing/>
        <w:jc w:val="both"/>
        <w:rPr>
          <w:rFonts w:ascii="Verdana" w:hAnsi="Verdana" w:cstheme="minorHAnsi"/>
          <w:b/>
        </w:rPr>
      </w:pPr>
      <w:r>
        <w:rPr>
          <w:rFonts w:ascii="Verdana" w:hAnsi="Verdana" w:cstheme="minorHAnsi"/>
          <w:b/>
        </w:rPr>
        <w:t>À</w:t>
      </w:r>
      <w:r w:rsidRPr="004A5A7B">
        <w:rPr>
          <w:rFonts w:ascii="Verdana" w:hAnsi="Verdana" w:cstheme="minorHAnsi"/>
          <w:b/>
        </w:rPr>
        <w:t xml:space="preserve"> propos de l’Université de Montréal</w:t>
      </w:r>
    </w:p>
    <w:p w:rsidR="00B051B8" w:rsidRPr="004A5A7B" w:rsidRDefault="00B051B8" w:rsidP="00B051B8">
      <w:pPr>
        <w:spacing w:after="0" w:line="240" w:lineRule="auto"/>
        <w:contextualSpacing/>
        <w:jc w:val="both"/>
        <w:rPr>
          <w:rFonts w:ascii="Verdana" w:hAnsi="Verdana" w:cstheme="minorHAnsi"/>
        </w:rPr>
      </w:pPr>
      <w:r w:rsidRPr="004A5A7B">
        <w:rPr>
          <w:rFonts w:ascii="Verdana" w:hAnsi="Verdana" w:cstheme="minorHAnsi"/>
        </w:rPr>
        <w:t>Montréalaise par ses racines, internationale par vocation, l'Université de Montréal (</w:t>
      </w:r>
      <w:proofErr w:type="spellStart"/>
      <w:r w:rsidRPr="004A5A7B">
        <w:rPr>
          <w:rFonts w:ascii="Verdana" w:hAnsi="Verdana" w:cstheme="minorHAnsi"/>
        </w:rPr>
        <w:t>UdeM</w:t>
      </w:r>
      <w:proofErr w:type="spellEnd"/>
      <w:r w:rsidRPr="004A5A7B">
        <w:rPr>
          <w:rFonts w:ascii="Verdana" w:hAnsi="Verdana" w:cstheme="minorHAnsi"/>
        </w:rPr>
        <w:t xml:space="preserve">) compte parmi les </w:t>
      </w:r>
      <w:r>
        <w:rPr>
          <w:rFonts w:ascii="Verdana" w:hAnsi="Verdana" w:cstheme="minorHAnsi"/>
        </w:rPr>
        <w:t>100</w:t>
      </w:r>
      <w:r w:rsidRPr="004A5A7B">
        <w:rPr>
          <w:rFonts w:ascii="Verdana" w:hAnsi="Verdana" w:cstheme="minorHAnsi"/>
        </w:rPr>
        <w:t xml:space="preserve"> meilleures universités </w:t>
      </w:r>
      <w:r>
        <w:rPr>
          <w:rFonts w:ascii="Verdana" w:hAnsi="Verdana" w:cstheme="minorHAnsi"/>
        </w:rPr>
        <w:t>du</w:t>
      </w:r>
      <w:r w:rsidRPr="004A5A7B">
        <w:rPr>
          <w:rFonts w:ascii="Verdana" w:hAnsi="Verdana" w:cstheme="minorHAnsi"/>
        </w:rPr>
        <w:t xml:space="preserve"> monde. Elle a été fondée en 1878 et forme aujourd’hui avec ses deux écoles affiliées, HEC Montréal et Polytechnique Montréal, le premier pôle d'enseignement supérieur et de recherche du Québec et l'un des plus importants </w:t>
      </w:r>
      <w:r>
        <w:rPr>
          <w:rFonts w:ascii="Verdana" w:hAnsi="Verdana" w:cstheme="minorHAnsi"/>
        </w:rPr>
        <w:t>d’</w:t>
      </w:r>
      <w:r w:rsidRPr="004A5A7B">
        <w:rPr>
          <w:rFonts w:ascii="Verdana" w:hAnsi="Verdana" w:cstheme="minorHAnsi"/>
        </w:rPr>
        <w:t>Amérique du Nord. L'Université de Montréal réunit plus de 2600 professeurs et chercheurs et accueille plus de 66 000 étudiants.</w:t>
      </w:r>
      <w:r w:rsidRPr="004A5A7B">
        <w:rPr>
          <w:rFonts w:ascii="Verdana" w:hAnsi="Verdana" w:cstheme="minorHAnsi"/>
          <w:color w:val="0070C0"/>
        </w:rPr>
        <w:t xml:space="preserve"> </w:t>
      </w:r>
      <w:hyperlink r:id="rId8" w:history="1">
        <w:r w:rsidRPr="004A5A7B">
          <w:rPr>
            <w:rStyle w:val="Hyperlink"/>
            <w:rFonts w:ascii="Verdana" w:hAnsi="Verdana" w:cstheme="minorHAnsi"/>
            <w:color w:val="0070C0"/>
          </w:rPr>
          <w:t>umontreal.ca</w:t>
        </w:r>
      </w:hyperlink>
    </w:p>
    <w:p w:rsidR="00B051B8" w:rsidRPr="00B051B8" w:rsidRDefault="00B051B8" w:rsidP="00B051B8">
      <w:pPr>
        <w:spacing w:line="240" w:lineRule="auto"/>
        <w:contextualSpacing/>
        <w:jc w:val="both"/>
        <w:rPr>
          <w:rFonts w:cstheme="minorHAnsi"/>
        </w:rPr>
      </w:pPr>
    </w:p>
    <w:p w:rsidR="00402331" w:rsidRPr="00B051B8" w:rsidRDefault="00402331" w:rsidP="00B051B8">
      <w:pPr>
        <w:spacing w:line="240" w:lineRule="auto"/>
        <w:contextualSpacing/>
        <w:rPr>
          <w:rFonts w:cstheme="minorHAnsi"/>
        </w:rPr>
      </w:pPr>
    </w:p>
    <w:p w:rsidR="00402331" w:rsidRPr="00B051B8" w:rsidRDefault="00402331" w:rsidP="00B051B8">
      <w:pPr>
        <w:spacing w:line="240" w:lineRule="auto"/>
        <w:contextualSpacing/>
        <w:rPr>
          <w:rFonts w:ascii="Verdana" w:hAnsi="Verdana" w:cstheme="minorHAnsi"/>
          <w:b/>
        </w:rPr>
      </w:pPr>
      <w:r w:rsidRPr="00B051B8">
        <w:rPr>
          <w:rFonts w:ascii="Verdana" w:hAnsi="Verdana" w:cstheme="minorHAnsi"/>
          <w:b/>
        </w:rPr>
        <w:t>Renseignements</w:t>
      </w:r>
    </w:p>
    <w:p w:rsidR="00402331" w:rsidRPr="00B051B8" w:rsidRDefault="00402331" w:rsidP="00B051B8">
      <w:pPr>
        <w:spacing w:after="0" w:line="240" w:lineRule="auto"/>
        <w:contextualSpacing/>
        <w:rPr>
          <w:rFonts w:ascii="Verdana" w:hAnsi="Verdana" w:cstheme="minorHAnsi"/>
        </w:rPr>
      </w:pPr>
      <w:r w:rsidRPr="00B051B8">
        <w:rPr>
          <w:rFonts w:ascii="Verdana" w:hAnsi="Verdana" w:cstheme="minorHAnsi"/>
        </w:rPr>
        <w:t>Geneviève O’Meara</w:t>
      </w:r>
    </w:p>
    <w:p w:rsidR="00402331" w:rsidRPr="00B051B8" w:rsidRDefault="00402331" w:rsidP="00B051B8">
      <w:pPr>
        <w:spacing w:after="0" w:line="240" w:lineRule="auto"/>
        <w:contextualSpacing/>
        <w:rPr>
          <w:rFonts w:ascii="Verdana" w:hAnsi="Verdana" w:cstheme="minorHAnsi"/>
        </w:rPr>
      </w:pPr>
      <w:r w:rsidRPr="00B051B8">
        <w:rPr>
          <w:rFonts w:ascii="Verdana" w:hAnsi="Verdana" w:cstheme="minorHAnsi"/>
        </w:rPr>
        <w:t xml:space="preserve">Conseillère principale, relations </w:t>
      </w:r>
      <w:r w:rsidR="00E953CA" w:rsidRPr="00B051B8">
        <w:rPr>
          <w:rFonts w:ascii="Verdana" w:hAnsi="Verdana" w:cstheme="minorHAnsi"/>
        </w:rPr>
        <w:t xml:space="preserve">avec les </w:t>
      </w:r>
      <w:r w:rsidRPr="00B051B8">
        <w:rPr>
          <w:rFonts w:ascii="Verdana" w:hAnsi="Verdana" w:cstheme="minorHAnsi"/>
        </w:rPr>
        <w:t>médias</w:t>
      </w:r>
    </w:p>
    <w:p w:rsidR="00402331" w:rsidRPr="00B051B8" w:rsidRDefault="00402331" w:rsidP="00B051B8">
      <w:pPr>
        <w:spacing w:after="0" w:line="240" w:lineRule="auto"/>
        <w:contextualSpacing/>
        <w:rPr>
          <w:rFonts w:ascii="Verdana" w:hAnsi="Verdana" w:cstheme="minorHAnsi"/>
        </w:rPr>
      </w:pPr>
      <w:r w:rsidRPr="00B051B8">
        <w:rPr>
          <w:rFonts w:ascii="Verdana" w:hAnsi="Verdana" w:cstheme="minorHAnsi"/>
        </w:rPr>
        <w:t>Université de Montréal</w:t>
      </w:r>
    </w:p>
    <w:p w:rsidR="00402331" w:rsidRPr="00B051B8" w:rsidRDefault="00402331" w:rsidP="00B051B8">
      <w:pPr>
        <w:spacing w:after="0" w:line="240" w:lineRule="auto"/>
        <w:contextualSpacing/>
        <w:rPr>
          <w:rFonts w:ascii="Verdana" w:hAnsi="Verdana" w:cstheme="minorHAnsi"/>
        </w:rPr>
      </w:pPr>
      <w:r w:rsidRPr="00B051B8">
        <w:rPr>
          <w:rFonts w:ascii="Verdana" w:hAnsi="Verdana" w:cstheme="minorHAnsi"/>
        </w:rPr>
        <w:t>514</w:t>
      </w:r>
      <w:r w:rsidR="00E953CA" w:rsidRPr="00B051B8">
        <w:rPr>
          <w:rFonts w:ascii="Verdana" w:hAnsi="Verdana" w:cstheme="minorHAnsi"/>
        </w:rPr>
        <w:t xml:space="preserve"> </w:t>
      </w:r>
      <w:r w:rsidRPr="00B051B8">
        <w:rPr>
          <w:rFonts w:ascii="Verdana" w:hAnsi="Verdana" w:cstheme="minorHAnsi"/>
        </w:rPr>
        <w:t>343-7704</w:t>
      </w:r>
    </w:p>
    <w:p w:rsidR="00405498" w:rsidRPr="00E953CA" w:rsidRDefault="00405498" w:rsidP="00E953CA">
      <w:pPr>
        <w:spacing w:line="360" w:lineRule="auto"/>
        <w:rPr>
          <w:rFonts w:ascii="Verdana" w:hAnsi="Verdana"/>
        </w:rPr>
      </w:pPr>
    </w:p>
    <w:sectPr w:rsidR="00405498" w:rsidRPr="00E953CA" w:rsidSect="00B051B8">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0E" w:rsidRDefault="0031100E" w:rsidP="006573AF">
      <w:pPr>
        <w:spacing w:after="0" w:line="240" w:lineRule="auto"/>
      </w:pPr>
      <w:r>
        <w:separator/>
      </w:r>
    </w:p>
  </w:endnote>
  <w:endnote w:type="continuationSeparator" w:id="0">
    <w:p w:rsidR="0031100E" w:rsidRDefault="0031100E" w:rsidP="0065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0E" w:rsidRDefault="0031100E" w:rsidP="006573AF">
      <w:pPr>
        <w:spacing w:after="0" w:line="240" w:lineRule="auto"/>
      </w:pPr>
      <w:r>
        <w:separator/>
      </w:r>
    </w:p>
  </w:footnote>
  <w:footnote w:type="continuationSeparator" w:id="0">
    <w:p w:rsidR="0031100E" w:rsidRDefault="0031100E" w:rsidP="006573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B8" w:rsidRPr="00304949" w:rsidRDefault="00B051B8" w:rsidP="00B051B8">
    <w:pPr>
      <w:pStyle w:val="Header"/>
      <w:contextualSpacing/>
      <w:rPr>
        <w:b/>
        <w:i/>
        <w:noProof/>
        <w:sz w:val="32"/>
        <w:szCs w:val="32"/>
        <w:lang w:eastAsia="fr-CA"/>
      </w:rPr>
    </w:pPr>
    <w:r>
      <w:rPr>
        <w:b/>
        <w:i/>
        <w:noProof/>
        <w:lang w:val="en-US"/>
      </w:rPr>
      <w:drawing>
        <wp:inline distT="0" distB="0" distL="0" distR="0">
          <wp:extent cx="2040235" cy="9620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eM_logo.jpg"/>
                  <pic:cNvPicPr/>
                </pic:nvPicPr>
                <pic:blipFill>
                  <a:blip r:embed="rId1">
                    <a:extLst>
                      <a:ext uri="{28A0092B-C50C-407E-A947-70E740481C1C}">
                        <a14:useLocalDpi xmlns:a14="http://schemas.microsoft.com/office/drawing/2010/main" val="0"/>
                      </a:ext>
                    </a:extLst>
                  </a:blip>
                  <a:stretch>
                    <a:fillRect/>
                  </a:stretch>
                </pic:blipFill>
                <pic:spPr>
                  <a:xfrm>
                    <a:off x="0" y="0"/>
                    <a:ext cx="2040515" cy="962157"/>
                  </a:xfrm>
                  <a:prstGeom prst="rect">
                    <a:avLst/>
                  </a:prstGeom>
                </pic:spPr>
              </pic:pic>
            </a:graphicData>
          </a:graphic>
        </wp:inline>
      </w:drawing>
    </w:r>
    <w:r>
      <w:rPr>
        <w:b/>
        <w:i/>
        <w:noProof/>
        <w:lang w:eastAsia="fr-CA"/>
      </w:rPr>
      <w:tab/>
    </w:r>
    <w:r>
      <w:rPr>
        <w:b/>
        <w:i/>
        <w:noProof/>
        <w:lang w:eastAsia="fr-CA"/>
      </w:rPr>
      <w:tab/>
    </w:r>
    <w:r w:rsidRPr="00304949">
      <w:rPr>
        <w:b/>
        <w:i/>
        <w:noProof/>
        <w:sz w:val="32"/>
        <w:szCs w:val="32"/>
        <w:lang w:eastAsia="fr-CA"/>
      </w:rPr>
      <w:t>COMMUNIQUÉ</w:t>
    </w:r>
  </w:p>
  <w:p w:rsidR="00B051B8" w:rsidRPr="00304949" w:rsidRDefault="00B051B8" w:rsidP="00B051B8">
    <w:pPr>
      <w:pStyle w:val="Header"/>
      <w:contextualSpacing/>
      <w:jc w:val="right"/>
      <w:rPr>
        <w:b/>
        <w:i/>
        <w:sz w:val="32"/>
        <w:szCs w:val="32"/>
      </w:rPr>
    </w:pPr>
    <w:r w:rsidRPr="00304949">
      <w:rPr>
        <w:b/>
        <w:i/>
        <w:noProof/>
        <w:sz w:val="32"/>
        <w:szCs w:val="32"/>
        <w:lang w:eastAsia="fr-CA"/>
      </w:rPr>
      <w:t>POUR DIFFUSION IMMÉDIATE</w:t>
    </w:r>
  </w:p>
  <w:p w:rsidR="006573AF" w:rsidRDefault="006573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01"/>
    <w:rsid w:val="00193C99"/>
    <w:rsid w:val="001A739A"/>
    <w:rsid w:val="0031100E"/>
    <w:rsid w:val="003A5C00"/>
    <w:rsid w:val="00402331"/>
    <w:rsid w:val="00405498"/>
    <w:rsid w:val="004630FF"/>
    <w:rsid w:val="004971A3"/>
    <w:rsid w:val="005328D5"/>
    <w:rsid w:val="0060542E"/>
    <w:rsid w:val="006573AF"/>
    <w:rsid w:val="00661493"/>
    <w:rsid w:val="00687ED6"/>
    <w:rsid w:val="007A5943"/>
    <w:rsid w:val="007C60D3"/>
    <w:rsid w:val="0082420A"/>
    <w:rsid w:val="00861200"/>
    <w:rsid w:val="008A4901"/>
    <w:rsid w:val="00935792"/>
    <w:rsid w:val="00B051B8"/>
    <w:rsid w:val="00B235EA"/>
    <w:rsid w:val="00C76FB8"/>
    <w:rsid w:val="00C869A4"/>
    <w:rsid w:val="00CB19E1"/>
    <w:rsid w:val="00D80D2B"/>
    <w:rsid w:val="00D87385"/>
    <w:rsid w:val="00E953CA"/>
    <w:rsid w:val="00F20ECE"/>
    <w:rsid w:val="00F765D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90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02331"/>
    <w:rPr>
      <w:color w:val="0000FF" w:themeColor="hyperlink"/>
      <w:u w:val="single"/>
    </w:rPr>
  </w:style>
  <w:style w:type="paragraph" w:styleId="BalloonText">
    <w:name w:val="Balloon Text"/>
    <w:basedOn w:val="Normal"/>
    <w:link w:val="BalloonTextChar"/>
    <w:uiPriority w:val="99"/>
    <w:semiHidden/>
    <w:unhideWhenUsed/>
    <w:rsid w:val="00E95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CA"/>
    <w:rPr>
      <w:rFonts w:ascii="Tahoma" w:hAnsi="Tahoma" w:cs="Tahoma"/>
      <w:sz w:val="16"/>
      <w:szCs w:val="16"/>
    </w:rPr>
  </w:style>
  <w:style w:type="paragraph" w:styleId="Header">
    <w:name w:val="header"/>
    <w:basedOn w:val="Normal"/>
    <w:link w:val="HeaderChar"/>
    <w:uiPriority w:val="99"/>
    <w:unhideWhenUsed/>
    <w:rsid w:val="006573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73AF"/>
  </w:style>
  <w:style w:type="paragraph" w:styleId="Footer">
    <w:name w:val="footer"/>
    <w:basedOn w:val="Normal"/>
    <w:link w:val="FooterChar"/>
    <w:uiPriority w:val="99"/>
    <w:unhideWhenUsed/>
    <w:rsid w:val="006573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73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90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02331"/>
    <w:rPr>
      <w:color w:val="0000FF" w:themeColor="hyperlink"/>
      <w:u w:val="single"/>
    </w:rPr>
  </w:style>
  <w:style w:type="paragraph" w:styleId="BalloonText">
    <w:name w:val="Balloon Text"/>
    <w:basedOn w:val="Normal"/>
    <w:link w:val="BalloonTextChar"/>
    <w:uiPriority w:val="99"/>
    <w:semiHidden/>
    <w:unhideWhenUsed/>
    <w:rsid w:val="00E95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CA"/>
    <w:rPr>
      <w:rFonts w:ascii="Tahoma" w:hAnsi="Tahoma" w:cs="Tahoma"/>
      <w:sz w:val="16"/>
      <w:szCs w:val="16"/>
    </w:rPr>
  </w:style>
  <w:style w:type="paragraph" w:styleId="Header">
    <w:name w:val="header"/>
    <w:basedOn w:val="Normal"/>
    <w:link w:val="HeaderChar"/>
    <w:uiPriority w:val="99"/>
    <w:unhideWhenUsed/>
    <w:rsid w:val="006573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73AF"/>
  </w:style>
  <w:style w:type="paragraph" w:styleId="Footer">
    <w:name w:val="footer"/>
    <w:basedOn w:val="Normal"/>
    <w:link w:val="FooterChar"/>
    <w:uiPriority w:val="99"/>
    <w:unhideWhenUsed/>
    <w:rsid w:val="006573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airecellulessouches.com" TargetMode="External"/><Relationship Id="rId8" Type="http://schemas.openxmlformats.org/officeDocument/2006/relationships/hyperlink" Target="http://www.umontreal.c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florence meney</cp:lastModifiedBy>
  <cp:revision>2</cp:revision>
  <dcterms:created xsi:type="dcterms:W3CDTF">2016-06-08T00:42:00Z</dcterms:created>
  <dcterms:modified xsi:type="dcterms:W3CDTF">2016-06-08T00:42:00Z</dcterms:modified>
</cp:coreProperties>
</file>